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24" w:rsidRDefault="00E30624" w:rsidP="00E30624">
      <w:pPr>
        <w:rPr>
          <w:rFonts w:ascii="Script MT Bold" w:hAnsi="Script MT Bold"/>
          <w:color w:val="0F6CF5"/>
          <w:sz w:val="20"/>
          <w:szCs w:val="20"/>
          <w:lang w:val="fr-FR"/>
        </w:rPr>
      </w:pPr>
    </w:p>
    <w:p w:rsidR="00E30624" w:rsidRDefault="006900EA" w:rsidP="00E30624">
      <w:pPr>
        <w:rPr>
          <w:rFonts w:ascii="Script MT Bold" w:hAnsi="Script MT Bold"/>
          <w:color w:val="0F6CF5"/>
          <w:sz w:val="20"/>
          <w:szCs w:val="20"/>
          <w:lang w:val="fr-FR"/>
        </w:rPr>
      </w:pPr>
      <w:r>
        <w:rPr>
          <w:noProof/>
        </w:rPr>
        <w:drawing>
          <wp:inline distT="0" distB="0" distL="0" distR="0">
            <wp:extent cx="3421380" cy="8991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380" cy="899160"/>
                    </a:xfrm>
                    <a:prstGeom prst="rect">
                      <a:avLst/>
                    </a:prstGeom>
                    <a:noFill/>
                    <a:ln>
                      <a:noFill/>
                    </a:ln>
                  </pic:spPr>
                </pic:pic>
              </a:graphicData>
            </a:graphic>
          </wp:inline>
        </w:drawing>
      </w:r>
    </w:p>
    <w:p w:rsidR="006900EA" w:rsidRDefault="006900EA" w:rsidP="00F47CB8">
      <w:pPr>
        <w:spacing w:before="360" w:after="240"/>
        <w:rPr>
          <w:rFonts w:ascii="Century Gothic" w:hAnsi="Century Gothic"/>
        </w:rPr>
      </w:pPr>
    </w:p>
    <w:p w:rsidR="00ED2C2B" w:rsidRPr="006900EA" w:rsidRDefault="00F47CB8" w:rsidP="00F47CB8">
      <w:pPr>
        <w:spacing w:before="360" w:after="240"/>
        <w:rPr>
          <w:rFonts w:ascii="Century Gothic" w:hAnsi="Century Gothic"/>
        </w:rPr>
      </w:pPr>
      <w:r w:rsidRPr="006900EA">
        <w:rPr>
          <w:rFonts w:ascii="Century Gothic" w:hAnsi="Century Gothic"/>
        </w:rPr>
        <w:t>L</w:t>
      </w:r>
      <w:r w:rsidR="006900EA" w:rsidRPr="006900EA">
        <w:rPr>
          <w:rFonts w:ascii="Century Gothic" w:hAnsi="Century Gothic"/>
        </w:rPr>
        <w:t>e 4 juillet 2022</w:t>
      </w:r>
    </w:p>
    <w:p w:rsidR="00FF3835" w:rsidRPr="006900EA" w:rsidRDefault="00C93B51" w:rsidP="00F47CB8">
      <w:pPr>
        <w:spacing w:after="240"/>
        <w:rPr>
          <w:rFonts w:ascii="Century Gothic" w:hAnsi="Century Gothic"/>
          <w:b/>
        </w:rPr>
      </w:pPr>
      <w:r w:rsidRPr="006900EA">
        <w:rPr>
          <w:rFonts w:ascii="Century Gothic" w:hAnsi="Century Gothic"/>
          <w:b/>
        </w:rPr>
        <w:t>Objet : Rencontre de parents / Rentrée scolaire 202</w:t>
      </w:r>
      <w:r w:rsidR="006900EA" w:rsidRPr="006900EA">
        <w:rPr>
          <w:rFonts w:ascii="Century Gothic" w:hAnsi="Century Gothic"/>
          <w:b/>
        </w:rPr>
        <w:t>2</w:t>
      </w:r>
      <w:r w:rsidRPr="006900EA">
        <w:rPr>
          <w:rFonts w:ascii="Century Gothic" w:hAnsi="Century Gothic"/>
          <w:b/>
        </w:rPr>
        <w:t>-202</w:t>
      </w:r>
      <w:r w:rsidR="006900EA" w:rsidRPr="006900EA">
        <w:rPr>
          <w:rFonts w:ascii="Century Gothic" w:hAnsi="Century Gothic"/>
          <w:b/>
        </w:rPr>
        <w:t>3</w:t>
      </w:r>
    </w:p>
    <w:p w:rsidR="00FF3835" w:rsidRPr="006900EA" w:rsidRDefault="00FF3835" w:rsidP="00F47CB8">
      <w:pPr>
        <w:spacing w:after="240"/>
        <w:rPr>
          <w:rFonts w:ascii="Century Gothic" w:hAnsi="Century Gothic"/>
        </w:rPr>
      </w:pPr>
      <w:r w:rsidRPr="006900EA">
        <w:rPr>
          <w:rFonts w:ascii="Century Gothic" w:hAnsi="Century Gothic"/>
        </w:rPr>
        <w:t>Bonjour chers parents,</w:t>
      </w:r>
    </w:p>
    <w:p w:rsidR="00A846B2" w:rsidRPr="006900EA" w:rsidRDefault="00FF3835" w:rsidP="00F47CB8">
      <w:pPr>
        <w:spacing w:after="240"/>
        <w:jc w:val="both"/>
        <w:rPr>
          <w:rFonts w:ascii="Century Gothic" w:hAnsi="Century Gothic"/>
        </w:rPr>
      </w:pPr>
      <w:r w:rsidRPr="006900EA">
        <w:rPr>
          <w:rFonts w:ascii="Century Gothic" w:hAnsi="Century Gothic"/>
        </w:rPr>
        <w:t>Pour votre information et afin de pouvoi</w:t>
      </w:r>
      <w:r w:rsidR="00C93B51" w:rsidRPr="006900EA">
        <w:rPr>
          <w:rFonts w:ascii="Century Gothic" w:hAnsi="Century Gothic"/>
        </w:rPr>
        <w:t>r bien planifier la rentrée 202</w:t>
      </w:r>
      <w:r w:rsidR="006900EA" w:rsidRPr="006900EA">
        <w:rPr>
          <w:rFonts w:ascii="Century Gothic" w:hAnsi="Century Gothic"/>
        </w:rPr>
        <w:t>2</w:t>
      </w:r>
      <w:r w:rsidR="00C93B51" w:rsidRPr="006900EA">
        <w:rPr>
          <w:rFonts w:ascii="Century Gothic" w:hAnsi="Century Gothic"/>
        </w:rPr>
        <w:t>-202</w:t>
      </w:r>
      <w:r w:rsidR="006900EA" w:rsidRPr="006900EA">
        <w:rPr>
          <w:rFonts w:ascii="Century Gothic" w:hAnsi="Century Gothic"/>
        </w:rPr>
        <w:t>3</w:t>
      </w:r>
      <w:r w:rsidRPr="006900EA">
        <w:rPr>
          <w:rFonts w:ascii="Century Gothic" w:hAnsi="Century Gothic"/>
        </w:rPr>
        <w:t>, voici les dates des rencontres de parents po</w:t>
      </w:r>
      <w:r w:rsidR="00C93B51" w:rsidRPr="006900EA">
        <w:rPr>
          <w:rFonts w:ascii="Century Gothic" w:hAnsi="Century Gothic"/>
        </w:rPr>
        <w:t>ur la rentrée scolaire</w:t>
      </w:r>
      <w:r w:rsidR="006900EA" w:rsidRPr="006900EA">
        <w:rPr>
          <w:rFonts w:ascii="Century Gothic" w:hAnsi="Century Gothic"/>
        </w:rPr>
        <w:t>.</w:t>
      </w:r>
      <w:r w:rsidRPr="006900EA">
        <w:rPr>
          <w:rFonts w:ascii="Century Gothic" w:hAnsi="Century Gothic"/>
        </w:rPr>
        <w:t xml:space="preserve"> Veuillez noter que ces r</w:t>
      </w:r>
      <w:r w:rsidR="00C93B51" w:rsidRPr="006900EA">
        <w:rPr>
          <w:rFonts w:ascii="Century Gothic" w:hAnsi="Century Gothic"/>
        </w:rPr>
        <w:t xml:space="preserve">encontres s’adressent </w:t>
      </w:r>
      <w:r w:rsidRPr="006900EA">
        <w:rPr>
          <w:rFonts w:ascii="Century Gothic" w:hAnsi="Century Gothic"/>
          <w:u w:val="single"/>
        </w:rPr>
        <w:t>aux parents</w:t>
      </w:r>
      <w:r w:rsidR="00C93B51" w:rsidRPr="006900EA">
        <w:rPr>
          <w:rFonts w:ascii="Century Gothic" w:hAnsi="Century Gothic"/>
          <w:u w:val="single"/>
        </w:rPr>
        <w:t xml:space="preserve"> seulement</w:t>
      </w:r>
      <w:r w:rsidRPr="006900EA">
        <w:rPr>
          <w:rFonts w:ascii="Century Gothic" w:hAnsi="Century Gothic"/>
        </w:rPr>
        <w:t xml:space="preserve">. </w:t>
      </w:r>
    </w:p>
    <w:p w:rsidR="006900EA" w:rsidRPr="006900EA" w:rsidRDefault="006900EA" w:rsidP="006900EA">
      <w:pPr>
        <w:widowControl w:val="0"/>
        <w:jc w:val="both"/>
        <w:rPr>
          <w:rFonts w:ascii="Century Gothic" w:hAnsi="Century Gothic"/>
        </w:rPr>
      </w:pPr>
      <w:r w:rsidRPr="006900EA">
        <w:rPr>
          <w:rFonts w:ascii="Century Gothic" w:hAnsi="Century Gothic"/>
          <w:highlight w:val="yellow"/>
        </w:rPr>
        <w:t>Nous demandons aux parents d’apporter les effets scolaires de leur enfant lors de cette rencontre</w:t>
      </w:r>
      <w:r w:rsidRPr="006900EA">
        <w:rPr>
          <w:rFonts w:ascii="Century Gothic" w:hAnsi="Century Gothic"/>
        </w:rPr>
        <w:t xml:space="preserve">. </w:t>
      </w:r>
    </w:p>
    <w:tbl>
      <w:tblPr>
        <w:tblStyle w:val="Grilledutableau"/>
        <w:tblpPr w:leftFromText="141" w:rightFromText="141" w:vertAnchor="text" w:horzAnchor="margin" w:tblpXSpec="center" w:tblpY="165"/>
        <w:tblW w:w="0" w:type="auto"/>
        <w:tblLook w:val="04A0" w:firstRow="1" w:lastRow="0" w:firstColumn="1" w:lastColumn="0" w:noHBand="0" w:noVBand="1"/>
      </w:tblPr>
      <w:tblGrid>
        <w:gridCol w:w="2369"/>
        <w:gridCol w:w="2366"/>
        <w:gridCol w:w="2371"/>
      </w:tblGrid>
      <w:tr w:rsidR="006900EA" w:rsidRPr="006900EA" w:rsidTr="006900EA">
        <w:tc>
          <w:tcPr>
            <w:tcW w:w="2369" w:type="dxa"/>
            <w:shd w:val="clear" w:color="auto" w:fill="E2EFD9" w:themeFill="accent6" w:themeFillTint="33"/>
          </w:tcPr>
          <w:p w:rsidR="006900EA" w:rsidRPr="006900EA" w:rsidRDefault="006900EA" w:rsidP="006900EA">
            <w:pPr>
              <w:widowControl w:val="0"/>
              <w:jc w:val="center"/>
              <w:rPr>
                <w:rFonts w:ascii="Century Gothic" w:hAnsi="Century Gothic"/>
              </w:rPr>
            </w:pPr>
            <w:r w:rsidRPr="006900EA">
              <w:rPr>
                <w:rFonts w:ascii="Century Gothic" w:hAnsi="Century Gothic"/>
              </w:rPr>
              <w:t>Cycle</w:t>
            </w:r>
          </w:p>
        </w:tc>
        <w:tc>
          <w:tcPr>
            <w:tcW w:w="2366" w:type="dxa"/>
            <w:shd w:val="clear" w:color="auto" w:fill="E2EFD9" w:themeFill="accent6" w:themeFillTint="33"/>
          </w:tcPr>
          <w:p w:rsidR="006900EA" w:rsidRPr="006900EA" w:rsidRDefault="006900EA" w:rsidP="006900EA">
            <w:pPr>
              <w:widowControl w:val="0"/>
              <w:jc w:val="center"/>
              <w:rPr>
                <w:rFonts w:ascii="Century Gothic" w:hAnsi="Century Gothic"/>
              </w:rPr>
            </w:pPr>
            <w:r w:rsidRPr="006900EA">
              <w:rPr>
                <w:rFonts w:ascii="Century Gothic" w:hAnsi="Century Gothic"/>
              </w:rPr>
              <w:t>Date</w:t>
            </w:r>
          </w:p>
        </w:tc>
        <w:tc>
          <w:tcPr>
            <w:tcW w:w="2371" w:type="dxa"/>
            <w:shd w:val="clear" w:color="auto" w:fill="E2EFD9" w:themeFill="accent6" w:themeFillTint="33"/>
          </w:tcPr>
          <w:p w:rsidR="006900EA" w:rsidRPr="006900EA" w:rsidRDefault="006900EA" w:rsidP="006900EA">
            <w:pPr>
              <w:widowControl w:val="0"/>
              <w:jc w:val="center"/>
              <w:rPr>
                <w:rFonts w:ascii="Century Gothic" w:hAnsi="Century Gothic"/>
              </w:rPr>
            </w:pPr>
            <w:r w:rsidRPr="006900EA">
              <w:rPr>
                <w:rFonts w:ascii="Century Gothic" w:hAnsi="Century Gothic"/>
              </w:rPr>
              <w:t>Heure</w:t>
            </w:r>
          </w:p>
        </w:tc>
      </w:tr>
      <w:tr w:rsidR="006900EA" w:rsidRPr="006900EA" w:rsidTr="006900EA">
        <w:tc>
          <w:tcPr>
            <w:tcW w:w="2369" w:type="dxa"/>
          </w:tcPr>
          <w:p w:rsidR="006900EA" w:rsidRPr="006900EA" w:rsidRDefault="006900EA" w:rsidP="006900EA">
            <w:pPr>
              <w:widowControl w:val="0"/>
              <w:jc w:val="center"/>
              <w:rPr>
                <w:rFonts w:ascii="Century Gothic" w:hAnsi="Century Gothic"/>
              </w:rPr>
            </w:pPr>
            <w:r w:rsidRPr="006900EA">
              <w:rPr>
                <w:rFonts w:ascii="Century Gothic" w:hAnsi="Century Gothic"/>
              </w:rPr>
              <w:t>Préscolaire</w:t>
            </w:r>
          </w:p>
        </w:tc>
        <w:tc>
          <w:tcPr>
            <w:tcW w:w="2366" w:type="dxa"/>
          </w:tcPr>
          <w:p w:rsidR="006900EA" w:rsidRPr="006900EA" w:rsidRDefault="006900EA" w:rsidP="006900EA">
            <w:pPr>
              <w:widowControl w:val="0"/>
              <w:jc w:val="center"/>
              <w:rPr>
                <w:rFonts w:ascii="Century Gothic" w:hAnsi="Century Gothic"/>
              </w:rPr>
            </w:pPr>
            <w:r w:rsidRPr="006900EA">
              <w:rPr>
                <w:rFonts w:ascii="Century Gothic" w:hAnsi="Century Gothic"/>
              </w:rPr>
              <w:t>26 août</w:t>
            </w:r>
          </w:p>
        </w:tc>
        <w:tc>
          <w:tcPr>
            <w:tcW w:w="2371" w:type="dxa"/>
          </w:tcPr>
          <w:p w:rsidR="006900EA" w:rsidRPr="006900EA" w:rsidRDefault="006900EA" w:rsidP="006900EA">
            <w:pPr>
              <w:widowControl w:val="0"/>
              <w:jc w:val="center"/>
              <w:rPr>
                <w:rFonts w:ascii="Century Gothic" w:hAnsi="Century Gothic"/>
              </w:rPr>
            </w:pPr>
            <w:r w:rsidRPr="006900EA">
              <w:rPr>
                <w:rFonts w:ascii="Century Gothic" w:hAnsi="Century Gothic"/>
              </w:rPr>
              <w:t>15h</w:t>
            </w:r>
          </w:p>
        </w:tc>
      </w:tr>
      <w:tr w:rsidR="006900EA" w:rsidRPr="006900EA" w:rsidTr="006900EA">
        <w:tc>
          <w:tcPr>
            <w:tcW w:w="2369" w:type="dxa"/>
          </w:tcPr>
          <w:p w:rsidR="006900EA" w:rsidRPr="006900EA" w:rsidRDefault="006900EA" w:rsidP="006900EA">
            <w:pPr>
              <w:widowControl w:val="0"/>
              <w:jc w:val="center"/>
              <w:rPr>
                <w:rFonts w:ascii="Century Gothic" w:hAnsi="Century Gothic"/>
              </w:rPr>
            </w:pPr>
            <w:r w:rsidRPr="006900EA">
              <w:rPr>
                <w:rFonts w:ascii="Century Gothic" w:hAnsi="Century Gothic"/>
              </w:rPr>
              <w:t>1</w:t>
            </w:r>
            <w:r w:rsidRPr="006900EA">
              <w:rPr>
                <w:rFonts w:ascii="Century Gothic" w:hAnsi="Century Gothic"/>
                <w:vertAlign w:val="superscript"/>
              </w:rPr>
              <w:t>er</w:t>
            </w:r>
            <w:r w:rsidRPr="006900EA">
              <w:rPr>
                <w:rFonts w:ascii="Century Gothic" w:hAnsi="Century Gothic"/>
              </w:rPr>
              <w:t xml:space="preserve"> cycle</w:t>
            </w:r>
          </w:p>
        </w:tc>
        <w:tc>
          <w:tcPr>
            <w:tcW w:w="2366" w:type="dxa"/>
          </w:tcPr>
          <w:p w:rsidR="006900EA" w:rsidRPr="006900EA" w:rsidRDefault="006900EA" w:rsidP="006900EA">
            <w:pPr>
              <w:widowControl w:val="0"/>
              <w:jc w:val="center"/>
              <w:rPr>
                <w:rFonts w:ascii="Century Gothic" w:hAnsi="Century Gothic"/>
              </w:rPr>
            </w:pPr>
            <w:r w:rsidRPr="006900EA">
              <w:rPr>
                <w:rFonts w:ascii="Century Gothic" w:hAnsi="Century Gothic"/>
              </w:rPr>
              <w:t>29 août</w:t>
            </w:r>
          </w:p>
        </w:tc>
        <w:tc>
          <w:tcPr>
            <w:tcW w:w="2371" w:type="dxa"/>
          </w:tcPr>
          <w:p w:rsidR="006900EA" w:rsidRPr="006900EA" w:rsidRDefault="006900EA" w:rsidP="006900EA">
            <w:pPr>
              <w:widowControl w:val="0"/>
              <w:jc w:val="center"/>
              <w:rPr>
                <w:rFonts w:ascii="Century Gothic" w:hAnsi="Century Gothic"/>
              </w:rPr>
            </w:pPr>
            <w:r w:rsidRPr="006900EA">
              <w:rPr>
                <w:rFonts w:ascii="Century Gothic" w:hAnsi="Century Gothic"/>
              </w:rPr>
              <w:t>18h</w:t>
            </w:r>
          </w:p>
        </w:tc>
      </w:tr>
      <w:tr w:rsidR="006900EA" w:rsidRPr="006900EA" w:rsidTr="006900EA">
        <w:tc>
          <w:tcPr>
            <w:tcW w:w="2369" w:type="dxa"/>
          </w:tcPr>
          <w:p w:rsidR="006900EA" w:rsidRPr="006900EA" w:rsidRDefault="006900EA" w:rsidP="006900EA">
            <w:pPr>
              <w:widowControl w:val="0"/>
              <w:jc w:val="center"/>
              <w:rPr>
                <w:rFonts w:ascii="Century Gothic" w:hAnsi="Century Gothic"/>
              </w:rPr>
            </w:pPr>
            <w:r w:rsidRPr="006900EA">
              <w:rPr>
                <w:rFonts w:ascii="Century Gothic" w:hAnsi="Century Gothic"/>
              </w:rPr>
              <w:t>2</w:t>
            </w:r>
            <w:r w:rsidRPr="006900EA">
              <w:rPr>
                <w:rFonts w:ascii="Century Gothic" w:hAnsi="Century Gothic"/>
                <w:vertAlign w:val="superscript"/>
              </w:rPr>
              <w:t>e</w:t>
            </w:r>
            <w:r w:rsidRPr="006900EA">
              <w:rPr>
                <w:rFonts w:ascii="Century Gothic" w:hAnsi="Century Gothic"/>
              </w:rPr>
              <w:t xml:space="preserve"> cycle</w:t>
            </w:r>
          </w:p>
        </w:tc>
        <w:tc>
          <w:tcPr>
            <w:tcW w:w="2366" w:type="dxa"/>
          </w:tcPr>
          <w:p w:rsidR="006900EA" w:rsidRPr="006900EA" w:rsidRDefault="006900EA" w:rsidP="006900EA">
            <w:pPr>
              <w:widowControl w:val="0"/>
              <w:jc w:val="center"/>
              <w:rPr>
                <w:rFonts w:ascii="Century Gothic" w:hAnsi="Century Gothic"/>
              </w:rPr>
            </w:pPr>
            <w:r w:rsidRPr="006900EA">
              <w:rPr>
                <w:rFonts w:ascii="Century Gothic" w:hAnsi="Century Gothic"/>
              </w:rPr>
              <w:t>29 août</w:t>
            </w:r>
          </w:p>
        </w:tc>
        <w:tc>
          <w:tcPr>
            <w:tcW w:w="2371" w:type="dxa"/>
          </w:tcPr>
          <w:p w:rsidR="006900EA" w:rsidRPr="006900EA" w:rsidRDefault="006900EA" w:rsidP="006900EA">
            <w:pPr>
              <w:widowControl w:val="0"/>
              <w:jc w:val="center"/>
              <w:rPr>
                <w:rFonts w:ascii="Century Gothic" w:hAnsi="Century Gothic"/>
              </w:rPr>
            </w:pPr>
            <w:r w:rsidRPr="006900EA">
              <w:rPr>
                <w:rFonts w:ascii="Century Gothic" w:hAnsi="Century Gothic"/>
              </w:rPr>
              <w:t>18h30</w:t>
            </w:r>
          </w:p>
        </w:tc>
      </w:tr>
      <w:tr w:rsidR="006900EA" w:rsidRPr="006900EA" w:rsidTr="006900EA">
        <w:tc>
          <w:tcPr>
            <w:tcW w:w="2369" w:type="dxa"/>
          </w:tcPr>
          <w:p w:rsidR="006900EA" w:rsidRPr="006900EA" w:rsidRDefault="006900EA" w:rsidP="006900EA">
            <w:pPr>
              <w:widowControl w:val="0"/>
              <w:jc w:val="center"/>
              <w:rPr>
                <w:rFonts w:ascii="Century Gothic" w:hAnsi="Century Gothic"/>
              </w:rPr>
            </w:pPr>
            <w:r w:rsidRPr="006900EA">
              <w:rPr>
                <w:rFonts w:ascii="Century Gothic" w:hAnsi="Century Gothic"/>
              </w:rPr>
              <w:t>3</w:t>
            </w:r>
            <w:r w:rsidRPr="006900EA">
              <w:rPr>
                <w:rFonts w:ascii="Century Gothic" w:hAnsi="Century Gothic"/>
                <w:vertAlign w:val="superscript"/>
              </w:rPr>
              <w:t>e</w:t>
            </w:r>
            <w:r w:rsidRPr="006900EA">
              <w:rPr>
                <w:rFonts w:ascii="Century Gothic" w:hAnsi="Century Gothic"/>
              </w:rPr>
              <w:t xml:space="preserve"> cycle</w:t>
            </w:r>
          </w:p>
        </w:tc>
        <w:tc>
          <w:tcPr>
            <w:tcW w:w="2366" w:type="dxa"/>
          </w:tcPr>
          <w:p w:rsidR="006900EA" w:rsidRPr="006900EA" w:rsidRDefault="006900EA" w:rsidP="006900EA">
            <w:pPr>
              <w:widowControl w:val="0"/>
              <w:jc w:val="center"/>
              <w:rPr>
                <w:rFonts w:ascii="Century Gothic" w:hAnsi="Century Gothic"/>
              </w:rPr>
            </w:pPr>
            <w:r w:rsidRPr="006900EA">
              <w:rPr>
                <w:rFonts w:ascii="Century Gothic" w:hAnsi="Century Gothic"/>
              </w:rPr>
              <w:t>29 août</w:t>
            </w:r>
          </w:p>
        </w:tc>
        <w:tc>
          <w:tcPr>
            <w:tcW w:w="2371" w:type="dxa"/>
          </w:tcPr>
          <w:p w:rsidR="006900EA" w:rsidRPr="006900EA" w:rsidRDefault="006900EA" w:rsidP="006900EA">
            <w:pPr>
              <w:widowControl w:val="0"/>
              <w:jc w:val="center"/>
              <w:rPr>
                <w:rFonts w:ascii="Century Gothic" w:hAnsi="Century Gothic"/>
              </w:rPr>
            </w:pPr>
            <w:r w:rsidRPr="006900EA">
              <w:rPr>
                <w:rFonts w:ascii="Century Gothic" w:hAnsi="Century Gothic"/>
              </w:rPr>
              <w:t>19h</w:t>
            </w:r>
          </w:p>
        </w:tc>
      </w:tr>
      <w:tr w:rsidR="006900EA" w:rsidRPr="006900EA" w:rsidTr="006900EA">
        <w:tc>
          <w:tcPr>
            <w:tcW w:w="2369" w:type="dxa"/>
          </w:tcPr>
          <w:p w:rsidR="006900EA" w:rsidRPr="006900EA" w:rsidRDefault="006900EA" w:rsidP="006900EA">
            <w:pPr>
              <w:widowControl w:val="0"/>
              <w:jc w:val="center"/>
              <w:rPr>
                <w:rFonts w:ascii="Century Gothic" w:hAnsi="Century Gothic"/>
              </w:rPr>
            </w:pPr>
            <w:r w:rsidRPr="006900EA">
              <w:rPr>
                <w:rFonts w:ascii="Century Gothic" w:hAnsi="Century Gothic"/>
              </w:rPr>
              <w:t>TSA</w:t>
            </w:r>
          </w:p>
        </w:tc>
        <w:tc>
          <w:tcPr>
            <w:tcW w:w="2366" w:type="dxa"/>
          </w:tcPr>
          <w:p w:rsidR="006900EA" w:rsidRPr="006900EA" w:rsidRDefault="006900EA" w:rsidP="006900EA">
            <w:pPr>
              <w:widowControl w:val="0"/>
              <w:jc w:val="center"/>
              <w:rPr>
                <w:rFonts w:ascii="Century Gothic" w:hAnsi="Century Gothic"/>
              </w:rPr>
            </w:pPr>
            <w:r w:rsidRPr="006900EA">
              <w:rPr>
                <w:rFonts w:ascii="Century Gothic" w:hAnsi="Century Gothic"/>
              </w:rPr>
              <w:t>30 août</w:t>
            </w:r>
          </w:p>
        </w:tc>
        <w:tc>
          <w:tcPr>
            <w:tcW w:w="2371" w:type="dxa"/>
          </w:tcPr>
          <w:p w:rsidR="006900EA" w:rsidRPr="006900EA" w:rsidRDefault="006900EA" w:rsidP="006900EA">
            <w:pPr>
              <w:widowControl w:val="0"/>
              <w:jc w:val="center"/>
              <w:rPr>
                <w:rFonts w:ascii="Century Gothic" w:hAnsi="Century Gothic"/>
              </w:rPr>
            </w:pPr>
            <w:r w:rsidRPr="006900EA">
              <w:rPr>
                <w:rFonts w:ascii="Century Gothic" w:hAnsi="Century Gothic"/>
              </w:rPr>
              <w:t>L’information suivra.</w:t>
            </w:r>
          </w:p>
        </w:tc>
      </w:tr>
    </w:tbl>
    <w:p w:rsidR="006900EA" w:rsidRP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Default="006900EA" w:rsidP="006900EA">
      <w:pPr>
        <w:widowControl w:val="0"/>
        <w:jc w:val="both"/>
        <w:rPr>
          <w:rFonts w:ascii="Century Gothic" w:hAnsi="Century Gothic"/>
        </w:rPr>
      </w:pPr>
    </w:p>
    <w:p w:rsidR="006900EA" w:rsidRPr="006900EA" w:rsidRDefault="006900EA" w:rsidP="006900EA">
      <w:pPr>
        <w:spacing w:after="240"/>
        <w:jc w:val="both"/>
        <w:rPr>
          <w:rFonts w:ascii="Century Gothic" w:hAnsi="Century Gothic"/>
        </w:rPr>
      </w:pPr>
      <w:r w:rsidRPr="006900EA">
        <w:rPr>
          <w:rFonts w:ascii="Century Gothic" w:hAnsi="Century Gothic"/>
        </w:rPr>
        <w:t>La présence des parents à ces rencontres est essentielle. Les enseignants présenteront, entre autres, le fonctionnement général de la classe, les moyens de communication privilégiés, le matériel pédagogique utilisé, etc. C’est un moment idéal pour créer le premier contact avec l’</w:t>
      </w:r>
      <w:proofErr w:type="spellStart"/>
      <w:r w:rsidRPr="006900EA">
        <w:rPr>
          <w:rFonts w:ascii="Century Gothic" w:hAnsi="Century Gothic"/>
        </w:rPr>
        <w:t>enseignant-e</w:t>
      </w:r>
      <w:proofErr w:type="spellEnd"/>
      <w:r w:rsidRPr="006900EA">
        <w:rPr>
          <w:rFonts w:ascii="Century Gothic" w:hAnsi="Century Gothic"/>
        </w:rPr>
        <w:t xml:space="preserve"> et établir le lien collaboratif si important entre l’école et la famille.</w:t>
      </w:r>
    </w:p>
    <w:p w:rsidR="006900EA" w:rsidRPr="006900EA" w:rsidRDefault="006900EA" w:rsidP="006900EA">
      <w:pPr>
        <w:widowControl w:val="0"/>
        <w:jc w:val="both"/>
        <w:rPr>
          <w:rFonts w:ascii="Century Gothic" w:hAnsi="Century Gothic"/>
          <w:b/>
          <w:u w:val="single"/>
        </w:rPr>
      </w:pPr>
      <w:r w:rsidRPr="006900EA">
        <w:rPr>
          <w:rFonts w:ascii="Century Gothic" w:hAnsi="Century Gothic"/>
          <w:b/>
          <w:u w:val="single"/>
        </w:rPr>
        <w:t>Assemblée générale des parents</w:t>
      </w:r>
    </w:p>
    <w:p w:rsidR="006900EA" w:rsidRPr="006900EA" w:rsidRDefault="006900EA" w:rsidP="006900EA">
      <w:pPr>
        <w:widowControl w:val="0"/>
        <w:jc w:val="both"/>
        <w:rPr>
          <w:rFonts w:ascii="Century Gothic" w:hAnsi="Century Gothic"/>
        </w:rPr>
      </w:pPr>
      <w:r w:rsidRPr="006900EA">
        <w:rPr>
          <w:rFonts w:ascii="Century Gothic" w:hAnsi="Century Gothic"/>
          <w:highlight w:val="yellow"/>
        </w:rPr>
        <w:t>A 19h30 le 29 août aura lieu l’Assemblée générale des parents</w:t>
      </w:r>
      <w:r w:rsidRPr="006900EA">
        <w:rPr>
          <w:rFonts w:ascii="Century Gothic" w:hAnsi="Century Gothic"/>
        </w:rPr>
        <w:t xml:space="preserve">. C’est lors de cette rencontre que vous pourrez élire les parents qui vous représenteront au Conseil d’établissement. Tous les parents peuvent présenter leur candidature pour être membre du conseil. Il y aura trois postes à combler. </w:t>
      </w:r>
    </w:p>
    <w:p w:rsidR="006900EA" w:rsidRPr="006900EA" w:rsidRDefault="006900EA" w:rsidP="00FF3835">
      <w:pPr>
        <w:jc w:val="both"/>
        <w:rPr>
          <w:rFonts w:ascii="Century Gothic" w:hAnsi="Century Gothic"/>
          <w:sz w:val="26"/>
          <w:szCs w:val="26"/>
        </w:rPr>
      </w:pPr>
      <w:bookmarkStart w:id="0" w:name="_GoBack"/>
      <w:bookmarkEnd w:id="0"/>
    </w:p>
    <w:p w:rsidR="00A846B2" w:rsidRPr="006900EA" w:rsidRDefault="00A846B2" w:rsidP="00F47CB8">
      <w:pPr>
        <w:spacing w:after="240"/>
        <w:jc w:val="both"/>
        <w:rPr>
          <w:rFonts w:ascii="Century Gothic" w:hAnsi="Century Gothic"/>
        </w:rPr>
      </w:pPr>
      <w:r w:rsidRPr="006900EA">
        <w:rPr>
          <w:rFonts w:ascii="Century Gothic" w:hAnsi="Century Gothic"/>
        </w:rPr>
        <w:t>Merci de votre attention,</w:t>
      </w:r>
    </w:p>
    <w:p w:rsidR="00A846B2" w:rsidRPr="006900EA" w:rsidRDefault="00FA2099" w:rsidP="00FF3835">
      <w:pPr>
        <w:jc w:val="both"/>
        <w:rPr>
          <w:rFonts w:ascii="Century Gothic" w:hAnsi="Century Gothic"/>
        </w:rPr>
      </w:pPr>
      <w:r w:rsidRPr="006900EA">
        <w:rPr>
          <w:rFonts w:ascii="Century Gothic" w:hAnsi="Century Gothic"/>
        </w:rPr>
        <w:t>L’é</w:t>
      </w:r>
      <w:r w:rsidR="00A846B2" w:rsidRPr="006900EA">
        <w:rPr>
          <w:rFonts w:ascii="Century Gothic" w:hAnsi="Century Gothic"/>
        </w:rPr>
        <w:t>quipe-école de l’Envolée</w:t>
      </w:r>
    </w:p>
    <w:sectPr w:rsidR="00A846B2" w:rsidRPr="006900EA" w:rsidSect="00F47CB8">
      <w:pgSz w:w="12240" w:h="20160" w:code="5"/>
      <w:pgMar w:top="156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00E"/>
      </v:shape>
    </w:pict>
  </w:numPicBullet>
  <w:abstractNum w:abstractNumId="0" w15:restartNumberingAfterBreak="0">
    <w:nsid w:val="49980993"/>
    <w:multiLevelType w:val="hybridMultilevel"/>
    <w:tmpl w:val="DF12765C"/>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24"/>
    <w:rsid w:val="002E5D76"/>
    <w:rsid w:val="00493C00"/>
    <w:rsid w:val="006900EA"/>
    <w:rsid w:val="00751BE6"/>
    <w:rsid w:val="00A846B2"/>
    <w:rsid w:val="00C84984"/>
    <w:rsid w:val="00C93B51"/>
    <w:rsid w:val="00E30624"/>
    <w:rsid w:val="00ED2C2B"/>
    <w:rsid w:val="00EF47D3"/>
    <w:rsid w:val="00F47CB8"/>
    <w:rsid w:val="00FA2099"/>
    <w:rsid w:val="00FF38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A353E"/>
  <w15:chartTrackingRefBased/>
  <w15:docId w15:val="{B1C9B451-A38D-46FC-BFB7-80D50C33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6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835"/>
    <w:pPr>
      <w:ind w:left="720"/>
      <w:contextualSpacing/>
    </w:pPr>
  </w:style>
  <w:style w:type="table" w:styleId="Grilledutableau">
    <w:name w:val="Table Grid"/>
    <w:basedOn w:val="TableauNormal"/>
    <w:rsid w:val="00FF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Mélanie</dc:creator>
  <cp:keywords/>
  <dc:description/>
  <cp:lastModifiedBy>Baril Marie-Josée</cp:lastModifiedBy>
  <cp:revision>2</cp:revision>
  <cp:lastPrinted>2020-06-27T17:39:00Z</cp:lastPrinted>
  <dcterms:created xsi:type="dcterms:W3CDTF">2022-06-28T14:58:00Z</dcterms:created>
  <dcterms:modified xsi:type="dcterms:W3CDTF">2022-06-28T14:58:00Z</dcterms:modified>
</cp:coreProperties>
</file>